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ADA6D" w14:textId="1AF77B3E" w:rsidR="008C09E6" w:rsidRPr="008C09E6" w:rsidRDefault="008C09E6" w:rsidP="00F754C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C09E6">
        <w:rPr>
          <w:rFonts w:ascii="Times New Roman" w:hAnsi="Times New Roman" w:cs="Times New Roman"/>
          <w:b/>
          <w:bCs/>
          <w:sz w:val="32"/>
          <w:szCs w:val="32"/>
        </w:rPr>
        <w:t>LANÇAMENTO</w:t>
      </w:r>
    </w:p>
    <w:p w14:paraId="250A0810" w14:textId="050E4BF9" w:rsidR="008C09E6" w:rsidRPr="008C09E6" w:rsidRDefault="00F754CC" w:rsidP="008C09E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C09E6">
        <w:rPr>
          <w:rFonts w:ascii="Times New Roman" w:hAnsi="Times New Roman" w:cs="Times New Roman"/>
          <w:b/>
          <w:bCs/>
          <w:sz w:val="28"/>
          <w:szCs w:val="28"/>
        </w:rPr>
        <w:t xml:space="preserve">Livro reúne dicas, roteiros e estrutura de </w:t>
      </w:r>
      <w:r>
        <w:rPr>
          <w:rFonts w:ascii="Times New Roman" w:hAnsi="Times New Roman" w:cs="Times New Roman"/>
          <w:b/>
          <w:bCs/>
          <w:sz w:val="28"/>
          <w:szCs w:val="28"/>
        </w:rPr>
        <w:t>exposições</w:t>
      </w:r>
      <w:r w:rsidRPr="008C09E6">
        <w:rPr>
          <w:rFonts w:ascii="Times New Roman" w:hAnsi="Times New Roman" w:cs="Times New Roman"/>
          <w:b/>
          <w:bCs/>
          <w:sz w:val="28"/>
          <w:szCs w:val="28"/>
        </w:rPr>
        <w:t xml:space="preserve"> religiosas </w:t>
      </w:r>
    </w:p>
    <w:p w14:paraId="7AFA16D9" w14:textId="2FD992CF" w:rsidR="008C09E6" w:rsidRPr="008C09E6" w:rsidRDefault="008C09E6" w:rsidP="00E8390F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8C09E6">
        <w:rPr>
          <w:rFonts w:ascii="Times New Roman" w:hAnsi="Times New Roman" w:cs="Times New Roman"/>
          <w:i/>
          <w:iCs/>
          <w:sz w:val="28"/>
          <w:szCs w:val="28"/>
        </w:rPr>
        <w:t>T</w:t>
      </w:r>
      <w:r w:rsidRPr="0000567F">
        <w:rPr>
          <w:rFonts w:ascii="Times New Roman" w:hAnsi="Times New Roman" w:cs="Times New Roman"/>
          <w:i/>
          <w:iCs/>
          <w:sz w:val="28"/>
          <w:szCs w:val="28"/>
        </w:rPr>
        <w:t xml:space="preserve">ítulo essencial a todos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que querem ser </w:t>
      </w:r>
      <w:r w:rsidRPr="0000567F">
        <w:rPr>
          <w:rFonts w:ascii="Times New Roman" w:hAnsi="Times New Roman" w:cs="Times New Roman"/>
          <w:i/>
          <w:iCs/>
          <w:sz w:val="28"/>
          <w:szCs w:val="28"/>
        </w:rPr>
        <w:t>expositores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ou aprimorar</w:t>
      </w:r>
      <w:r w:rsidR="00E8390F">
        <w:rPr>
          <w:rFonts w:ascii="Times New Roman" w:hAnsi="Times New Roman" w:cs="Times New Roman"/>
          <w:i/>
          <w:iCs/>
          <w:sz w:val="28"/>
          <w:szCs w:val="28"/>
        </w:rPr>
        <w:t xml:space="preserve"> suas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técnicas</w:t>
      </w:r>
    </w:p>
    <w:p w14:paraId="1F2B740B" w14:textId="7A42D5F4" w:rsidR="008C09E6" w:rsidRDefault="008C09E6" w:rsidP="008C09E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98A25ED" wp14:editId="08E31BC3">
            <wp:simplePos x="0" y="0"/>
            <wp:positionH relativeFrom="column">
              <wp:posOffset>1905</wp:posOffset>
            </wp:positionH>
            <wp:positionV relativeFrom="paragraph">
              <wp:posOffset>-2540</wp:posOffset>
            </wp:positionV>
            <wp:extent cx="2282334" cy="3505200"/>
            <wp:effectExtent l="0" t="0" r="3810" b="0"/>
            <wp:wrapSquare wrapText="bothSides"/>
            <wp:docPr id="197292054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920545" name="Imagem 197292054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334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E40483" w14:textId="7E9B0C28" w:rsidR="008C09E6" w:rsidRDefault="008C09E6" w:rsidP="008C09E6">
      <w:pPr>
        <w:jc w:val="both"/>
        <w:rPr>
          <w:rFonts w:ascii="Times New Roman" w:hAnsi="Times New Roman" w:cs="Times New Roman"/>
          <w:sz w:val="28"/>
          <w:szCs w:val="28"/>
        </w:rPr>
      </w:pPr>
      <w:r w:rsidRPr="0000567F">
        <w:rPr>
          <w:rFonts w:ascii="Times New Roman" w:hAnsi="Times New Roman" w:cs="Times New Roman"/>
          <w:sz w:val="28"/>
          <w:szCs w:val="28"/>
        </w:rPr>
        <w:t>Ao reunir dicas valiosas para o expositor religioso, o livro facilita a montagem de uma palestra, oferecendo roteiro coerente com sugestões de temas pesquisados, enriquecidos com exemplos. O livro traz informações sobre a estrutura de uma palestra, sua dinâmica e desenvolvimento, bem como clareza e coesão para que ela se transforme em conhecimento junto à audiência. Este título é essencial a todos os expositores. O livro é resultado de décadas de palestras dos dois autores.</w:t>
      </w:r>
    </w:p>
    <w:p w14:paraId="3DD619CA" w14:textId="77777777" w:rsidR="0097409F" w:rsidRDefault="0097409F" w:rsidP="008C09E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3C02DB4" w14:textId="072D0048" w:rsidR="0097409F" w:rsidRPr="0000567F" w:rsidRDefault="0097409F" w:rsidP="000C6113">
      <w:pPr>
        <w:jc w:val="both"/>
        <w:rPr>
          <w:rFonts w:ascii="Times New Roman" w:hAnsi="Times New Roman" w:cs="Times New Roman"/>
          <w:sz w:val="28"/>
          <w:szCs w:val="28"/>
        </w:rPr>
      </w:pPr>
      <w:r w:rsidRPr="005545A6">
        <w:rPr>
          <w:rFonts w:ascii="Times New Roman" w:hAnsi="Times New Roman" w:cs="Times New Roman"/>
          <w:b/>
          <w:bCs/>
          <w:sz w:val="28"/>
          <w:szCs w:val="28"/>
        </w:rPr>
        <w:t>Sobre o livro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545A6" w:rsidRPr="005545A6">
        <w:rPr>
          <w:rFonts w:ascii="Times New Roman" w:hAnsi="Times New Roman" w:cs="Times New Roman"/>
          <w:i/>
          <w:iCs/>
          <w:sz w:val="28"/>
          <w:szCs w:val="28"/>
        </w:rPr>
        <w:t>Para palestrantes e oradores espíritas.</w:t>
      </w:r>
      <w:r w:rsidR="005545A6" w:rsidRPr="005545A6">
        <w:rPr>
          <w:rFonts w:ascii="Times New Roman" w:hAnsi="Times New Roman" w:cs="Times New Roman"/>
          <w:sz w:val="28"/>
          <w:szCs w:val="28"/>
        </w:rPr>
        <w:t xml:space="preserve"> Valter Máz Borges e Davison Borges. 14x21 cm</w:t>
      </w:r>
      <w:r w:rsidR="005545A6">
        <w:rPr>
          <w:rFonts w:ascii="Times New Roman" w:hAnsi="Times New Roman" w:cs="Times New Roman"/>
          <w:sz w:val="28"/>
          <w:szCs w:val="28"/>
        </w:rPr>
        <w:t>, 202 pág</w:t>
      </w:r>
      <w:r w:rsidR="005545A6" w:rsidRPr="005545A6">
        <w:rPr>
          <w:rFonts w:ascii="Times New Roman" w:hAnsi="Times New Roman" w:cs="Times New Roman"/>
          <w:sz w:val="28"/>
          <w:szCs w:val="28"/>
        </w:rPr>
        <w:t>. ISBN</w:t>
      </w:r>
      <w:r w:rsidR="000C6113">
        <w:rPr>
          <w:rFonts w:ascii="Times New Roman" w:hAnsi="Times New Roman" w:cs="Times New Roman"/>
          <w:sz w:val="28"/>
          <w:szCs w:val="28"/>
        </w:rPr>
        <w:t xml:space="preserve"> </w:t>
      </w:r>
      <w:r w:rsidR="005545A6" w:rsidRPr="005545A6">
        <w:rPr>
          <w:rFonts w:ascii="Times New Roman" w:hAnsi="Times New Roman" w:cs="Times New Roman"/>
          <w:sz w:val="28"/>
          <w:szCs w:val="28"/>
        </w:rPr>
        <w:t>978-65-87788-30-2.</w:t>
      </w:r>
      <w:r w:rsidR="008C656C">
        <w:rPr>
          <w:rFonts w:ascii="Times New Roman" w:hAnsi="Times New Roman" w:cs="Times New Roman"/>
          <w:sz w:val="28"/>
          <w:szCs w:val="28"/>
        </w:rPr>
        <w:t xml:space="preserve"> </w:t>
      </w:r>
      <w:r w:rsidR="005545A6" w:rsidRPr="005545A6">
        <w:rPr>
          <w:rFonts w:ascii="Times New Roman" w:hAnsi="Times New Roman" w:cs="Times New Roman"/>
          <w:sz w:val="28"/>
          <w:szCs w:val="28"/>
        </w:rPr>
        <w:t>Gênero: religião, espiritualidade,</w:t>
      </w:r>
      <w:r w:rsidR="008C656C">
        <w:rPr>
          <w:rFonts w:ascii="Times New Roman" w:hAnsi="Times New Roman" w:cs="Times New Roman"/>
          <w:sz w:val="28"/>
          <w:szCs w:val="28"/>
        </w:rPr>
        <w:t xml:space="preserve"> </w:t>
      </w:r>
      <w:r w:rsidR="005545A6" w:rsidRPr="005545A6">
        <w:rPr>
          <w:rFonts w:ascii="Times New Roman" w:hAnsi="Times New Roman" w:cs="Times New Roman"/>
          <w:sz w:val="28"/>
          <w:szCs w:val="28"/>
        </w:rPr>
        <w:t>desenvol</w:t>
      </w:r>
      <w:r w:rsidR="00F84967">
        <w:rPr>
          <w:rFonts w:ascii="Times New Roman" w:hAnsi="Times New Roman" w:cs="Times New Roman"/>
          <w:sz w:val="28"/>
          <w:szCs w:val="28"/>
        </w:rPr>
        <w:t>-</w:t>
      </w:r>
      <w:r w:rsidR="005545A6" w:rsidRPr="005545A6">
        <w:rPr>
          <w:rFonts w:ascii="Times New Roman" w:hAnsi="Times New Roman" w:cs="Times New Roman"/>
          <w:sz w:val="28"/>
          <w:szCs w:val="28"/>
        </w:rPr>
        <w:t>vimento pessoal</w:t>
      </w:r>
      <w:r w:rsidR="005F24D1">
        <w:rPr>
          <w:rFonts w:ascii="Times New Roman" w:hAnsi="Times New Roman" w:cs="Times New Roman"/>
          <w:sz w:val="28"/>
          <w:szCs w:val="28"/>
        </w:rPr>
        <w:t>, oratória; falar em público; retórica</w:t>
      </w:r>
      <w:r w:rsidR="008C656C">
        <w:rPr>
          <w:rFonts w:ascii="Times New Roman" w:hAnsi="Times New Roman" w:cs="Times New Roman"/>
          <w:sz w:val="28"/>
          <w:szCs w:val="28"/>
        </w:rPr>
        <w:t>; comunicação</w:t>
      </w:r>
      <w:r w:rsidR="000C6113">
        <w:rPr>
          <w:rFonts w:ascii="Times New Roman" w:hAnsi="Times New Roman" w:cs="Times New Roman"/>
          <w:sz w:val="28"/>
          <w:szCs w:val="28"/>
        </w:rPr>
        <w:t xml:space="preserve"> </w:t>
      </w:r>
      <w:r w:rsidR="008C656C">
        <w:rPr>
          <w:rFonts w:ascii="Times New Roman" w:hAnsi="Times New Roman" w:cs="Times New Roman"/>
          <w:sz w:val="28"/>
          <w:szCs w:val="28"/>
        </w:rPr>
        <w:t>oral</w:t>
      </w:r>
      <w:r w:rsidR="00040F0D">
        <w:rPr>
          <w:rFonts w:ascii="Times New Roman" w:hAnsi="Times New Roman" w:cs="Times New Roman"/>
          <w:sz w:val="28"/>
          <w:szCs w:val="28"/>
        </w:rPr>
        <w:t>; palestras e conferências</w:t>
      </w:r>
      <w:r w:rsidR="000C6113">
        <w:rPr>
          <w:rFonts w:ascii="Times New Roman" w:hAnsi="Times New Roman" w:cs="Times New Roman"/>
          <w:sz w:val="28"/>
          <w:szCs w:val="28"/>
        </w:rPr>
        <w:t xml:space="preserve">. </w:t>
      </w:r>
      <w:r w:rsidR="005545A6" w:rsidRPr="005545A6">
        <w:rPr>
          <w:rFonts w:ascii="Times New Roman" w:hAnsi="Times New Roman" w:cs="Times New Roman"/>
          <w:sz w:val="28"/>
          <w:szCs w:val="28"/>
        </w:rPr>
        <w:t>R$ 60,00.</w:t>
      </w:r>
    </w:p>
    <w:p w14:paraId="228DDFFF" w14:textId="77777777" w:rsidR="008C09E6" w:rsidRPr="0000567F" w:rsidRDefault="008C09E6" w:rsidP="008C09E6">
      <w:pPr>
        <w:jc w:val="both"/>
        <w:rPr>
          <w:rFonts w:ascii="Times New Roman" w:hAnsi="Times New Roman" w:cs="Times New Roman"/>
          <w:sz w:val="28"/>
          <w:szCs w:val="28"/>
        </w:rPr>
      </w:pPr>
      <w:r w:rsidRPr="0000567F">
        <w:rPr>
          <w:rFonts w:ascii="Times New Roman" w:hAnsi="Times New Roman" w:cs="Times New Roman"/>
          <w:b/>
          <w:bCs/>
          <w:sz w:val="28"/>
          <w:szCs w:val="28"/>
        </w:rPr>
        <w:t>Sobre os autores</w:t>
      </w:r>
    </w:p>
    <w:p w14:paraId="37D6FB46" w14:textId="63930BD5" w:rsidR="008C09E6" w:rsidRPr="0000567F" w:rsidRDefault="008C09E6" w:rsidP="008C09E6">
      <w:pPr>
        <w:jc w:val="both"/>
        <w:rPr>
          <w:rFonts w:ascii="Times New Roman" w:hAnsi="Times New Roman" w:cs="Times New Roman"/>
          <w:sz w:val="28"/>
          <w:szCs w:val="28"/>
        </w:rPr>
      </w:pPr>
      <w:r w:rsidRPr="0000567F">
        <w:rPr>
          <w:rFonts w:ascii="Times New Roman" w:hAnsi="Times New Roman" w:cs="Times New Roman"/>
          <w:b/>
          <w:bCs/>
          <w:sz w:val="28"/>
          <w:szCs w:val="28"/>
        </w:rPr>
        <w:t>Valter Máz Borges -</w:t>
      </w:r>
      <w:r w:rsidRPr="0000567F">
        <w:rPr>
          <w:rFonts w:ascii="Times New Roman" w:hAnsi="Times New Roman" w:cs="Times New Roman"/>
          <w:sz w:val="28"/>
          <w:szCs w:val="28"/>
        </w:rPr>
        <w:t xml:space="preserve"> Expositor religioso há mais de 40 anos, traz neste livro dicas de como montar uma palestra, baseado em sua própria experiência e em anos de pesquisa e estudo kardecista,</w:t>
      </w:r>
      <w:r w:rsidR="00C60FD7">
        <w:rPr>
          <w:rFonts w:ascii="Times New Roman" w:hAnsi="Times New Roman" w:cs="Times New Roman"/>
          <w:sz w:val="28"/>
          <w:szCs w:val="28"/>
        </w:rPr>
        <w:t xml:space="preserve"> </w:t>
      </w:r>
      <w:r w:rsidRPr="0000567F">
        <w:rPr>
          <w:rFonts w:ascii="Times New Roman" w:hAnsi="Times New Roman" w:cs="Times New Roman"/>
          <w:sz w:val="28"/>
          <w:szCs w:val="28"/>
        </w:rPr>
        <w:t>bem como o salutar exercício da autocrítica.</w:t>
      </w:r>
    </w:p>
    <w:p w14:paraId="77E3B3D7" w14:textId="0ED1520B" w:rsidR="006F4C04" w:rsidRDefault="008C09E6" w:rsidP="00C60FD7">
      <w:pPr>
        <w:jc w:val="both"/>
        <w:rPr>
          <w:rFonts w:ascii="Times New Roman" w:hAnsi="Times New Roman" w:cs="Times New Roman"/>
          <w:sz w:val="28"/>
          <w:szCs w:val="28"/>
        </w:rPr>
      </w:pPr>
      <w:r w:rsidRPr="0000567F">
        <w:rPr>
          <w:rFonts w:ascii="Times New Roman" w:hAnsi="Times New Roman" w:cs="Times New Roman"/>
          <w:sz w:val="28"/>
          <w:szCs w:val="28"/>
        </w:rPr>
        <w:t>Valter reúne aspectos fundamentais a serem abordados e desdobrados em uma exposição, com dinâmica e clareza, coesão e correção</w:t>
      </w:r>
      <w:r w:rsidR="006F4C04">
        <w:rPr>
          <w:rFonts w:ascii="Times New Roman" w:hAnsi="Times New Roman" w:cs="Times New Roman"/>
          <w:sz w:val="28"/>
          <w:szCs w:val="28"/>
        </w:rPr>
        <w:t xml:space="preserve"> a fim de </w:t>
      </w:r>
      <w:r w:rsidRPr="0000567F">
        <w:rPr>
          <w:rFonts w:ascii="Times New Roman" w:hAnsi="Times New Roman" w:cs="Times New Roman"/>
          <w:sz w:val="28"/>
          <w:szCs w:val="28"/>
        </w:rPr>
        <w:t>envolver a audiência e</w:t>
      </w:r>
      <w:r w:rsidR="006F4C04">
        <w:rPr>
          <w:rFonts w:ascii="Times New Roman" w:hAnsi="Times New Roman" w:cs="Times New Roman"/>
          <w:sz w:val="28"/>
          <w:szCs w:val="28"/>
        </w:rPr>
        <w:t xml:space="preserve"> também </w:t>
      </w:r>
      <w:r w:rsidRPr="0000567F">
        <w:rPr>
          <w:rFonts w:ascii="Times New Roman" w:hAnsi="Times New Roman" w:cs="Times New Roman"/>
          <w:sz w:val="28"/>
          <w:szCs w:val="28"/>
        </w:rPr>
        <w:t>transmitir</w:t>
      </w:r>
      <w:r w:rsidR="00C60FD7">
        <w:rPr>
          <w:rFonts w:ascii="Times New Roman" w:hAnsi="Times New Roman" w:cs="Times New Roman"/>
          <w:sz w:val="28"/>
          <w:szCs w:val="28"/>
        </w:rPr>
        <w:t xml:space="preserve"> </w:t>
      </w:r>
      <w:r w:rsidRPr="0000567F">
        <w:rPr>
          <w:rFonts w:ascii="Times New Roman" w:hAnsi="Times New Roman" w:cs="Times New Roman"/>
          <w:sz w:val="28"/>
          <w:szCs w:val="28"/>
        </w:rPr>
        <w:t>conhecimento,</w:t>
      </w:r>
      <w:r w:rsidR="002A7018">
        <w:rPr>
          <w:rFonts w:ascii="Times New Roman" w:hAnsi="Times New Roman" w:cs="Times New Roman"/>
          <w:sz w:val="28"/>
          <w:szCs w:val="28"/>
        </w:rPr>
        <w:t xml:space="preserve"> </w:t>
      </w:r>
      <w:r w:rsidR="006F4C04">
        <w:rPr>
          <w:rFonts w:ascii="Times New Roman" w:hAnsi="Times New Roman" w:cs="Times New Roman"/>
          <w:sz w:val="28"/>
          <w:szCs w:val="28"/>
        </w:rPr>
        <w:t xml:space="preserve">uma das </w:t>
      </w:r>
      <w:r w:rsidRPr="0000567F">
        <w:rPr>
          <w:rFonts w:ascii="Times New Roman" w:hAnsi="Times New Roman" w:cs="Times New Roman"/>
          <w:sz w:val="28"/>
          <w:szCs w:val="28"/>
        </w:rPr>
        <w:t>finalidade</w:t>
      </w:r>
      <w:r w:rsidR="006F4C04">
        <w:rPr>
          <w:rFonts w:ascii="Times New Roman" w:hAnsi="Times New Roman" w:cs="Times New Roman"/>
          <w:sz w:val="28"/>
          <w:szCs w:val="28"/>
        </w:rPr>
        <w:t>s</w:t>
      </w:r>
      <w:r w:rsidRPr="0000567F">
        <w:rPr>
          <w:rFonts w:ascii="Times New Roman" w:hAnsi="Times New Roman" w:cs="Times New Roman"/>
          <w:sz w:val="28"/>
          <w:szCs w:val="28"/>
        </w:rPr>
        <w:t xml:space="preserve"> de toda reunião espírita. </w:t>
      </w:r>
    </w:p>
    <w:p w14:paraId="4D728AC4" w14:textId="2F29F689" w:rsidR="008C09E6" w:rsidRPr="0000567F" w:rsidRDefault="008C09E6" w:rsidP="00C60FD7">
      <w:pPr>
        <w:jc w:val="both"/>
        <w:rPr>
          <w:rFonts w:ascii="Times New Roman" w:hAnsi="Times New Roman" w:cs="Times New Roman"/>
          <w:sz w:val="28"/>
          <w:szCs w:val="28"/>
        </w:rPr>
      </w:pPr>
      <w:r w:rsidRPr="0000567F">
        <w:rPr>
          <w:rFonts w:ascii="Times New Roman" w:hAnsi="Times New Roman" w:cs="Times New Roman"/>
          <w:sz w:val="28"/>
          <w:szCs w:val="28"/>
        </w:rPr>
        <w:t>Ao demonstrar como estrutura suas palestras, Valter destaca temas comuns a todos, como caridade e amor ao próximo, que podem ser abordados com segurança, por quem se inicia como palestrante.</w:t>
      </w:r>
    </w:p>
    <w:p w14:paraId="3E424EFB" w14:textId="65BA9E0A" w:rsidR="008C09E6" w:rsidRPr="0000567F" w:rsidRDefault="008C09E6" w:rsidP="008C09E6">
      <w:pPr>
        <w:jc w:val="both"/>
        <w:rPr>
          <w:rFonts w:ascii="Times New Roman" w:hAnsi="Times New Roman" w:cs="Times New Roman"/>
          <w:sz w:val="28"/>
          <w:szCs w:val="28"/>
        </w:rPr>
      </w:pPr>
      <w:r w:rsidRPr="0000567F">
        <w:rPr>
          <w:rFonts w:ascii="Times New Roman" w:hAnsi="Times New Roman" w:cs="Times New Roman"/>
          <w:sz w:val="28"/>
          <w:szCs w:val="28"/>
        </w:rPr>
        <w:lastRenderedPageBreak/>
        <w:t xml:space="preserve">É autor de 7 livros de poesia ecumênica: </w:t>
      </w:r>
      <w:r w:rsidRPr="0000567F">
        <w:rPr>
          <w:rFonts w:ascii="Times New Roman" w:hAnsi="Times New Roman" w:cs="Times New Roman"/>
          <w:i/>
          <w:iCs/>
          <w:sz w:val="28"/>
          <w:szCs w:val="28"/>
        </w:rPr>
        <w:t>O jardineiro da alma, Chore só por amor,  Uma poesia para Jesus, Harpa sem cordas, A luz de Jesus, Despedida</w:t>
      </w:r>
      <w:r w:rsidRPr="0000567F">
        <w:rPr>
          <w:rFonts w:ascii="Times New Roman" w:hAnsi="Times New Roman" w:cs="Times New Roman"/>
          <w:sz w:val="28"/>
          <w:szCs w:val="28"/>
        </w:rPr>
        <w:t xml:space="preserve"> e </w:t>
      </w:r>
      <w:r w:rsidRPr="0000567F">
        <w:rPr>
          <w:rFonts w:ascii="Times New Roman" w:hAnsi="Times New Roman" w:cs="Times New Roman"/>
          <w:i/>
          <w:iCs/>
          <w:sz w:val="28"/>
          <w:szCs w:val="28"/>
        </w:rPr>
        <w:t>Deus é fiel</w:t>
      </w:r>
      <w:r w:rsidR="002A7018" w:rsidRPr="002A7018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10DCBB7E" w14:textId="77777777" w:rsidR="008C09E6" w:rsidRPr="0000567F" w:rsidRDefault="008C09E6" w:rsidP="008C09E6">
      <w:pPr>
        <w:jc w:val="both"/>
        <w:rPr>
          <w:rFonts w:ascii="Times New Roman" w:hAnsi="Times New Roman" w:cs="Times New Roman"/>
          <w:sz w:val="28"/>
          <w:szCs w:val="28"/>
        </w:rPr>
      </w:pPr>
      <w:r w:rsidRPr="0000567F">
        <w:rPr>
          <w:rFonts w:ascii="Times New Roman" w:hAnsi="Times New Roman" w:cs="Times New Roman"/>
          <w:b/>
          <w:bCs/>
          <w:sz w:val="28"/>
          <w:szCs w:val="28"/>
        </w:rPr>
        <w:t>Davison Borges -</w:t>
      </w:r>
      <w:r w:rsidRPr="0000567F">
        <w:rPr>
          <w:rFonts w:ascii="Times New Roman" w:hAnsi="Times New Roman" w:cs="Times New Roman"/>
          <w:sz w:val="28"/>
          <w:szCs w:val="28"/>
        </w:rPr>
        <w:t xml:space="preserve"> Expositor há mais de 30 anos, começou sua trajetória na Mocidade do Centro Espírita Obreiros do Senhor (CEOS/SBC). Atua em centros espíritas como professor de Escola de Médiuns. É palestrante no Brasil, Canadá e EUA. Colaborador de canais espíritas na internet: Web rádio Estação da Luz (Energia do bem-estar), Renovando Consciências (Saúde integral) e Consolar e Esclarecer (Portugal).</w:t>
      </w:r>
    </w:p>
    <w:p w14:paraId="7F118F1C" w14:textId="77777777" w:rsidR="008C09E6" w:rsidRPr="0000567F" w:rsidRDefault="008C09E6" w:rsidP="008C09E6">
      <w:pPr>
        <w:jc w:val="both"/>
        <w:rPr>
          <w:rFonts w:ascii="Times New Roman" w:hAnsi="Times New Roman" w:cs="Times New Roman"/>
          <w:sz w:val="28"/>
          <w:szCs w:val="28"/>
        </w:rPr>
      </w:pPr>
      <w:r w:rsidRPr="0000567F">
        <w:rPr>
          <w:rFonts w:ascii="Times New Roman" w:hAnsi="Times New Roman" w:cs="Times New Roman"/>
          <w:sz w:val="28"/>
          <w:szCs w:val="28"/>
        </w:rPr>
        <w:t>Integra o corpo de palestrantes e é um dos instrutores convidados do curso preparatório de novos palestrantes da USE São Bernardo do Campo (SP). Atua também no Centro de Renovação Espiritual (CRE/SP) e João Ramalho (SBC).</w:t>
      </w:r>
    </w:p>
    <w:p w14:paraId="71DA1221" w14:textId="77777777" w:rsidR="00941C82" w:rsidRDefault="00941C82"/>
    <w:sectPr w:rsidR="00941C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9E6"/>
    <w:rsid w:val="00040F0D"/>
    <w:rsid w:val="000C6113"/>
    <w:rsid w:val="001069EC"/>
    <w:rsid w:val="001F3875"/>
    <w:rsid w:val="002A7018"/>
    <w:rsid w:val="003B034D"/>
    <w:rsid w:val="005545A6"/>
    <w:rsid w:val="005F24D1"/>
    <w:rsid w:val="006F4C04"/>
    <w:rsid w:val="008C09E6"/>
    <w:rsid w:val="008C656C"/>
    <w:rsid w:val="00941C82"/>
    <w:rsid w:val="0097383F"/>
    <w:rsid w:val="0097409F"/>
    <w:rsid w:val="00AC30E8"/>
    <w:rsid w:val="00AD1E87"/>
    <w:rsid w:val="00BD6A79"/>
    <w:rsid w:val="00C60FD7"/>
    <w:rsid w:val="00E8390F"/>
    <w:rsid w:val="00F754CC"/>
    <w:rsid w:val="00F84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5A1AD"/>
  <w15:chartTrackingRefBased/>
  <w15:docId w15:val="{CD1019BD-38BC-403E-BE7A-CFD897F27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09E6"/>
  </w:style>
  <w:style w:type="paragraph" w:styleId="Ttulo1">
    <w:name w:val="heading 1"/>
    <w:basedOn w:val="Normal"/>
    <w:next w:val="Normal"/>
    <w:link w:val="Ttulo1Char"/>
    <w:uiPriority w:val="9"/>
    <w:qFormat/>
    <w:rsid w:val="008C09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C09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C09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C09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C09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C09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C09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C09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C09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C09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C09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C09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C09E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C09E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C09E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C09E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C09E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C09E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C09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C09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C09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C09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C09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C09E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C09E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C09E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C09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C09E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C09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373</Words>
  <Characters>2019</Characters>
  <Application>Microsoft Office Word</Application>
  <DocSecurity>0</DocSecurity>
  <Lines>42</Lines>
  <Paragraphs>12</Paragraphs>
  <ScaleCrop>false</ScaleCrop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Solange A Borges</dc:creator>
  <cp:keywords/>
  <dc:description/>
  <cp:lastModifiedBy>Solange A Borges</cp:lastModifiedBy>
  <cp:revision>16</cp:revision>
  <dcterms:created xsi:type="dcterms:W3CDTF">2026-04-14T21:59:00Z</dcterms:created>
  <dcterms:modified xsi:type="dcterms:W3CDTF">2026-04-15T08:02:00Z</dcterms:modified>
</cp:coreProperties>
</file>